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附件6</w:t>
      </w:r>
    </w:p>
    <w:p>
      <w:pPr>
        <w:widowControl/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“五四红旗团委”申报表</w:t>
      </w:r>
      <w:bookmarkEnd w:id="0"/>
    </w:p>
    <w:tbl>
      <w:tblPr>
        <w:tblStyle w:val="4"/>
        <w:tblW w:w="96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29"/>
        <w:gridCol w:w="536"/>
        <w:gridCol w:w="703"/>
        <w:gridCol w:w="1009"/>
        <w:gridCol w:w="1068"/>
        <w:gridCol w:w="78"/>
        <w:gridCol w:w="837"/>
        <w:gridCol w:w="49"/>
        <w:gridCol w:w="1228"/>
        <w:gridCol w:w="398"/>
        <w:gridCol w:w="329"/>
        <w:gridCol w:w="17"/>
        <w:gridCol w:w="701"/>
        <w:gridCol w:w="229"/>
        <w:gridCol w:w="12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学院名称</w:t>
            </w:r>
          </w:p>
        </w:tc>
        <w:tc>
          <w:tcPr>
            <w:tcW w:w="8886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基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本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情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况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团  员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总  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下属支部数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团委最近一次换届时间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2019级毕业生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学社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衔接率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青年大学习平均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参学率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年新发展团员智慧团建团员报到及电子志愿书上传率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智慧团建平均业务响应率（2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023年1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月至2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3月）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教育实践开展录入率（截止至202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）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方正仿宋_GBK" w:eastAsia="方正仿宋_GBK"/>
                <w:color w:val="FF0000"/>
                <w:sz w:val="13"/>
                <w:szCs w:val="13"/>
              </w:rPr>
              <w:t>例：专题一100%；专题二100%；专题三100%；专题四100%；专题民主生活会100%。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团员连续3个月未交团费比例（截止至202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.3.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年团员教育评议率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（截止至202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）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年团员年度注册率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（截止至202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.3.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团委工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作经费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合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计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spacing w:val="-8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kern w:val="0"/>
                <w:szCs w:val="21"/>
              </w:rPr>
              <w:t>行政拨付（元）</w:t>
            </w: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自筹（元）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自创（元）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活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动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阵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地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 委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文化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教育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类阵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地数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科  技  类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阵  地  数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4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体育娱乐类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阵  地  数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4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部</w:t>
            </w:r>
          </w:p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ind w:firstLine="432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4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nil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团委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书记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姓名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-19" w:leftChars="-69" w:hanging="126" w:hangingChars="6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年龄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学历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45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政治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面貌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任职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时间</w:t>
            </w:r>
          </w:p>
        </w:tc>
        <w:tc>
          <w:tcPr>
            <w:tcW w:w="2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获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奖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情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况</w:t>
            </w:r>
          </w:p>
        </w:tc>
        <w:tc>
          <w:tcPr>
            <w:tcW w:w="8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spacing w:line="44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（5项以内）</w:t>
            </w: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例：xx年度白云区志愿服务先进集体 共青团广州市白云区委员会</w:t>
            </w: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2023-2024年度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开展的主要活动情况以及取得的成效</w:t>
            </w:r>
          </w:p>
        </w:tc>
        <w:tc>
          <w:tcPr>
            <w:tcW w:w="8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院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党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总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支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意</w:t>
            </w:r>
          </w:p>
          <w:p>
            <w:pPr>
              <w:adjustRightInd w:val="0"/>
              <w:jc w:val="center"/>
              <w:textAlignment w:val="baseline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见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wordWrap w:val="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right="42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（签章）  </w:t>
            </w: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年  月  日 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校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right="42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ind w:right="210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（签章）    </w:t>
            </w:r>
          </w:p>
          <w:p>
            <w:pPr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月  日</w:t>
            </w:r>
          </w:p>
        </w:tc>
      </w:tr>
    </w:tbl>
    <w:p>
      <w:pPr>
        <w:spacing w:line="260" w:lineRule="exact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注：请勿更改申报表格式，保持本表在两页纸内。</w:t>
      </w:r>
    </w:p>
    <w:p>
      <w:pPr>
        <w:widowControl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附加计算公式：</w:t>
      </w:r>
    </w:p>
    <w:p>
      <w:pPr>
        <w:widowControl/>
        <w:ind w:firstLine="424" w:firstLineChars="177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 </w:t>
      </w:r>
      <w:r>
        <w:rPr>
          <w:rFonts w:ascii="方正仿宋_GBK" w:hAnsi="方正仿宋_GBK" w:eastAsia="方正仿宋_GBK" w:cs="方正仿宋_GBK"/>
          <w:kern w:val="0"/>
          <w:szCs w:val="21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入驻团干数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86360</wp:posOffset>
                </wp:positionV>
                <wp:extent cx="210312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65pt;margin-top:6.8pt;height:0pt;width:165.6pt;z-index:251660288;mso-width-relative:page;mso-height-relative:page;" filled="f" stroked="t" coordsize="21600,21600" o:gfxdata="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l3+U1QAAAAkBAAAPAAAAAAAAAAEAIAAAACIAAABkcnMvZG93bnJldi54bWxQSwEC&#10;FAAUAAAACACHTuJA7ns5JvcBAADEAwAADgAAAAAAAAABACAAAAAkAQAAZHJzL2Uyb0RvYy54bWxQ&#10;SwUGAAAAAAYABgBZAQAAjQUAAAAA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团委团干入驻率=</w:t>
      </w:r>
    </w:p>
    <w:p>
      <w:pPr>
        <w:widowControl/>
        <w:spacing w:line="240" w:lineRule="exact"/>
        <w:ind w:firstLine="2551" w:firstLineChars="1215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ab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        </w:t>
      </w:r>
      <w:r>
        <w:rPr>
          <w:rFonts w:ascii="方正仿宋_GBK" w:hAnsi="方正仿宋_GBK" w:eastAsia="方正仿宋_GBK" w:cs="方正仿宋_GBK"/>
          <w:kern w:val="0"/>
          <w:szCs w:val="21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团干总数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  </w:t>
      </w:r>
    </w:p>
    <w:p>
      <w:pPr>
        <w:widowControl/>
        <w:spacing w:line="240" w:lineRule="exact"/>
        <w:ind w:firstLine="4487" w:firstLineChars="2137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团员报到数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93980</wp:posOffset>
                </wp:positionV>
                <wp:extent cx="210312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25pt;margin-top:7.4pt;height:0pt;width:165.6pt;z-index:251661312;mso-width-relative:page;mso-height-relative:page;" filled="f" stroked="t" coordsize="21600,21600" o:gfxdata="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AsgnPWAAAACQEAAA8AAAAAAAAAAQAgAAAAIgAAAGRycy9kb3ducmV2LnhtbFBLAQIU&#10;ABQAAAAIAIdO4kC8BDLO9QEAAMQDAAAOAAAAAAAAAAEAIAAAACUBAABkcnMvZTJvRG9jLnhtbFBL&#10;BQYAAAAABgAGAFkBAACMBQAAAAA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团委团员报到率=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                                      </w:t>
      </w:r>
      <w:r>
        <w:rPr>
          <w:rFonts w:ascii="方正仿宋_GBK" w:hAnsi="方正仿宋_GBK" w:eastAsia="方正仿宋_GBK" w:cs="方正仿宋_GBK"/>
          <w:kern w:val="0"/>
          <w:szCs w:val="21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团员总数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ab/>
      </w:r>
    </w:p>
    <w:p>
      <w:pPr>
        <w:widowControl/>
        <w:spacing w:line="240" w:lineRule="exact"/>
        <w:ind w:firstLine="3612" w:firstLineChars="172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累计3个月未交纳团费团员数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80010</wp:posOffset>
                </wp:positionV>
                <wp:extent cx="2118360" cy="3810"/>
                <wp:effectExtent l="0" t="0" r="0" b="0"/>
                <wp:wrapNone/>
                <wp:docPr id="21" name="连接符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18360" cy="3810"/>
                        </a:xfrm>
                        <a:prstGeom prst="bentConnector3">
                          <a:avLst>
                            <a:gd name="adj1" fmla="val 50028"/>
                          </a:avLst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1" o:spid="_x0000_s1026" o:spt="34" type="#_x0000_t34" style="position:absolute;left:0pt;flip:y;margin-left:167pt;margin-top:6.3pt;height:0.3pt;width:166.8pt;z-index:251659264;mso-width-relative:page;mso-height-relative:page;" filled="f" stroked="t" coordsize="21600,21600" o:gfxdata="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p/&#10;Cx/XAAAACQEAAA8AAAAAAAAAAQAgAAAAIgAAAGRycy9kb3ducmV2LnhtbFBLAQIUABQAAAAIAIdO&#10;4kDcRbuMJAIAAAoEAAAOAAAAAAAAAAEAIAAAACYBAABkcnMvZTJvRG9jLnhtbFBLBQYAAAAABgAG&#10;AFkBAAC8BQAAAAA=&#10;" adj="10806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团支部连续3个月团费欠缴率=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ab/>
      </w:r>
    </w:p>
    <w:p>
      <w:pPr>
        <w:widowControl/>
        <w:spacing w:line="240" w:lineRule="exact"/>
        <w:ind w:firstLine="4032" w:firstLineChars="192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应交纳团费团员数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color w:val="FF0000"/>
          <w:kern w:val="0"/>
          <w:szCs w:val="21"/>
        </w:rPr>
      </w:pPr>
    </w:p>
    <w:p>
      <w:pPr>
        <w:widowControl/>
        <w:spacing w:line="240" w:lineRule="exact"/>
        <w:ind w:firstLine="3118" w:firstLineChars="1485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  <w:tab/>
      </w:r>
      <w:r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202</w:t>
      </w:r>
      <w:r>
        <w:rPr>
          <w:rFonts w:ascii="方正仿宋_GBK" w:hAnsi="方正仿宋_GBK" w:eastAsia="方正仿宋_GBK" w:cs="方正仿宋_GBK"/>
          <w:kern w:val="0"/>
          <w:szCs w:val="21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ascii="方正仿宋_GBK" w:hAnsi="方正仿宋_GBK" w:eastAsia="方正仿宋_GBK" w:cs="方正仿宋_GBK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月至202</w:t>
      </w:r>
      <w:r>
        <w:rPr>
          <w:rFonts w:ascii="方正仿宋_GBK" w:hAnsi="方正仿宋_GBK" w:eastAsia="方正仿宋_GBK" w:cs="方正仿宋_GBK"/>
          <w:kern w:val="0"/>
          <w:szCs w:val="21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年3月每月及时响应率总和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100965</wp:posOffset>
                </wp:positionV>
                <wp:extent cx="3215640" cy="63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640" cy="6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85pt;margin-top:7.95pt;height:0.05pt;width:253.2pt;z-index:251662336;mso-width-relative:page;mso-height-relative:page;" filled="f" stroked="t" coordsize="21600,21600" o:gfxdata="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s/KpNcAAAAJAQAADwAAAAAAAAABACAAAAAiAAAAZHJzL2Rvd25yZXYueG1sUEsB&#10;AhQAFAAAAAgAh07iQMaXvXH2AQAAxgMAAA4AAAAAAAAAAQAgAAAAJgEAAGRycy9lMm9Eb2MueG1s&#10;UEsFBgAAAAAGAAYAWQEAAI4FAAAAAA==&#10;">
                <v:fill on="f" focussize="0,0"/>
                <v:stroke weight="0.5pt" color="#E81123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智慧团建平均业务及时响应率=</w:t>
      </w:r>
    </w:p>
    <w:p>
      <w:pPr>
        <w:widowControl/>
        <w:spacing w:line="240" w:lineRule="exact"/>
        <w:ind w:firstLine="5527" w:firstLineChars="2632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ascii="方正仿宋_GBK" w:hAnsi="方正仿宋_GBK" w:eastAsia="方正仿宋_GBK" w:cs="方正仿宋_GBK"/>
          <w:kern w:val="0"/>
          <w:szCs w:val="21"/>
        </w:rPr>
        <w:t>15</w:t>
      </w:r>
    </w:p>
    <w:p>
      <w:pPr>
        <w:widowControl/>
        <w:spacing w:line="240" w:lineRule="exact"/>
        <w:ind w:firstLine="283" w:firstLineChars="135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ab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                   2</w:t>
      </w:r>
      <w:r>
        <w:rPr>
          <w:rFonts w:ascii="方正仿宋_GBK" w:hAnsi="方正仿宋_GBK" w:eastAsia="方正仿宋_GBK" w:cs="方正仿宋_GBK"/>
          <w:kern w:val="0"/>
          <w:szCs w:val="21"/>
        </w:rPr>
        <w:t>023年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第</w:t>
      </w:r>
      <w:r>
        <w:rPr>
          <w:rFonts w:ascii="方正仿宋_GBK" w:hAnsi="方正仿宋_GBK" w:eastAsia="方正仿宋_GBK" w:cs="方正仿宋_GBK"/>
          <w:kern w:val="0"/>
          <w:szCs w:val="21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期至</w:t>
      </w:r>
      <w:r>
        <w:rPr>
          <w:rFonts w:ascii="方正仿宋_GBK" w:hAnsi="方正仿宋_GBK" w:eastAsia="方正仿宋_GBK" w:cs="方正仿宋_GBK"/>
          <w:kern w:val="0"/>
          <w:szCs w:val="21"/>
        </w:rPr>
        <w:t>22期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+</w:t>
      </w:r>
      <w:r>
        <w:rPr>
          <w:rFonts w:ascii="方正仿宋_GBK" w:hAnsi="方正仿宋_GBK" w:eastAsia="方正仿宋_GBK" w:cs="方正仿宋_GBK"/>
          <w:kern w:val="0"/>
          <w:szCs w:val="21"/>
        </w:rPr>
        <w:t>1期特辑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+202</w:t>
      </w:r>
      <w:r>
        <w:rPr>
          <w:rFonts w:ascii="方正仿宋_GBK" w:hAnsi="方正仿宋_GBK" w:eastAsia="方正仿宋_GBK" w:cs="方正仿宋_GBK"/>
          <w:kern w:val="0"/>
          <w:szCs w:val="21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年第</w:t>
      </w:r>
      <w:r>
        <w:rPr>
          <w:rFonts w:ascii="方正仿宋_GBK" w:hAnsi="方正仿宋_GBK" w:eastAsia="方正仿宋_GBK" w:cs="方正仿宋_GBK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期=</w:t>
      </w:r>
      <w:r>
        <w:rPr>
          <w:rFonts w:ascii="方正仿宋_GBK" w:hAnsi="方正仿宋_GBK" w:eastAsia="方正仿宋_GBK" w:cs="方正仿宋_GBK"/>
          <w:kern w:val="0"/>
          <w:szCs w:val="21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期参学率</w:t>
      </w:r>
    </w:p>
    <w:p>
      <w:pPr>
        <w:widowControl/>
        <w:spacing w:line="24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96520</wp:posOffset>
                </wp:positionV>
                <wp:extent cx="3550285" cy="3175"/>
                <wp:effectExtent l="0" t="0" r="0" b="0"/>
                <wp:wrapNone/>
                <wp:docPr id="3" name="连接符: 肘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0285" cy="3175"/>
                        </a:xfrm>
                        <a:prstGeom prst="bentConnector2">
                          <a:avLst/>
                        </a:prstGeom>
                        <a:noFill/>
                        <a:ln w="6350" algn="ctr">
                          <a:solidFill>
                            <a:srgbClr val="E81123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1" o:spid="_x0000_s1026" o:spt="33" type="#_x0000_t33" style="position:absolute;left:0pt;margin-left:122.85pt;margin-top:7.6pt;height:0.25pt;width:279.55pt;z-index:251663360;mso-width-relative:page;mso-height-relative:page;" filled="f" stroked="t" coordsize="21600,21600" o:gfxdata="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w2SB/WAAAACQEAAA8AAAAAAAAAAQAgAAAAIgAAAGRy&#10;cy9kb3ducmV2LnhtbFBLAQIUABQAAAAIAIdO4kACde9sBwIAANIDAAAOAAAAAAAAAAEAIAAAACUB&#10;AABkcnMvZTJvRG9jLnhtbFBLBQYAAAAABgAGAFkBAACeBQAAAAA=&#10;">
                <v:fill on="f" focussize="0,0"/>
                <v:stroke weight="0.5pt" color="#E8112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青年大学习平均参学率 =</w:t>
      </w:r>
    </w:p>
    <w:p>
      <w:pPr>
        <w:tabs>
          <w:tab w:val="left" w:pos="1579"/>
        </w:tabs>
        <w:spacing w:line="240" w:lineRule="exact"/>
        <w:ind w:firstLine="4620" w:firstLineChars="2200"/>
        <w:jc w:val="left"/>
      </w:pPr>
      <w:r>
        <w:rPr>
          <w:rFonts w:ascii="方正仿宋_GBK" w:hAnsi="方正仿宋_GBK" w:eastAsia="方正仿宋_GBK" w:cs="方正仿宋_GBK"/>
          <w:kern w:val="0"/>
          <w:szCs w:val="21"/>
        </w:rPr>
        <w:t>20</w:t>
      </w:r>
    </w:p>
    <w:p>
      <w:pPr>
        <w:widowControl/>
        <w:spacing w:line="24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6A4D4A8B"/>
    <w:rsid w:val="6A4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2024-03-29T09:08:00Z</dcterms:created>
  <dc:creator>New</dc:creator>
  <cp:lastModifiedBy>New</cp:lastModifiedBy>
  <dcterms:modified xsi:type="dcterms:W3CDTF">2024-03-29T09:08:34Z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C3C857AA3704429AA9CA0BC2690864EA_11</vt:lpwstr>
  </property>
</Properties>
</file>