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618" w:tblpY="34"/>
        <w:tblW w:w="8931"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8931" w:type="dxa"/>
          </w:tcPr>
          <w:p>
            <w:pPr>
              <w:spacing w:line="360" w:lineRule="exact"/>
              <w:jc w:val="center"/>
              <w:rPr>
                <w:rFonts w:ascii="仿宋_GB2312" w:hAnsi="仿宋" w:eastAsia="仿宋_GB2312" w:cs="宋体"/>
                <w:sz w:val="24"/>
              </w:rPr>
            </w:pPr>
            <w:bookmarkStart w:id="0" w:name="_GoBack"/>
            <w:bookmarkEnd w:id="0"/>
            <w:r>
              <w:rPr>
                <w:rFonts w:hint="eastAsia" w:ascii="仿宋_GB2312" w:hAnsi="仿宋" w:eastAsia="仿宋_GB2312" w:cs="宋体"/>
                <w:sz w:val="24"/>
              </w:rPr>
              <w:t xml:space="preserve">广东外语外贸大学南国商学院学生会办公室 </w:t>
            </w:r>
            <w:r>
              <w:rPr>
                <w:rFonts w:ascii="仿宋_GB2312" w:hAnsi="仿宋" w:eastAsia="仿宋_GB2312" w:cs="宋体"/>
                <w:sz w:val="24"/>
              </w:rPr>
              <w:t xml:space="preserve">             </w:t>
            </w:r>
            <w:r>
              <w:rPr>
                <w:rFonts w:hint="eastAsia" w:ascii="仿宋_GB2312" w:hAnsi="仿宋" w:eastAsia="仿宋_GB2312" w:cs="宋体"/>
                <w:sz w:val="24"/>
              </w:rPr>
              <w:t>2021年3月</w:t>
            </w:r>
            <w:r>
              <w:rPr>
                <w:rFonts w:hint="eastAsia" w:ascii="仿宋_GB2312" w:hAnsi="仿宋" w:eastAsia="仿宋_GB2312" w:cs="宋体"/>
                <w:sz w:val="24"/>
                <w:lang w:val="en-US" w:eastAsia="zh-CN"/>
              </w:rPr>
              <w:t>30</w:t>
            </w:r>
            <w:r>
              <w:rPr>
                <w:rFonts w:hint="eastAsia" w:ascii="仿宋_GB2312" w:hAnsi="仿宋" w:eastAsia="仿宋_GB2312" w:cs="宋体"/>
                <w:sz w:val="24"/>
              </w:rPr>
              <w:t>日印发</w:t>
            </w:r>
          </w:p>
        </w:tc>
      </w:tr>
    </w:tbl>
    <w:p>
      <w:pPr>
        <w:widowControl/>
        <w:spacing w:line="560" w:lineRule="exact"/>
        <w:jc w:val="left"/>
        <w:rPr>
          <w:rFonts w:ascii="仿宋_GB2312" w:eastAsia="仿宋_GB2312"/>
          <w:sz w:val="30"/>
          <w:szCs w:val="30"/>
        </w:rPr>
      </w:pPr>
    </w:p>
    <w:p>
      <w:pPr>
        <w:widowControl/>
        <w:spacing w:line="560" w:lineRule="exact"/>
        <w:jc w:val="left"/>
        <w:rPr>
          <w:rFonts w:ascii="仿宋_GB2312" w:eastAsia="仿宋_GB2312"/>
          <w:sz w:val="30"/>
          <w:szCs w:val="30"/>
        </w:rPr>
      </w:pPr>
      <w:r>
        <w:rPr>
          <w:rFonts w:hint="eastAsia" w:ascii="仿宋_GB2312" w:eastAsia="仿宋_GB2312"/>
          <w:sz w:val="30"/>
          <w:szCs w:val="30"/>
        </w:rPr>
        <w:t>附件</w:t>
      </w:r>
    </w:p>
    <w:p>
      <w:pPr>
        <w:spacing w:line="560" w:lineRule="exact"/>
        <w:jc w:val="center"/>
        <w:rPr>
          <w:rFonts w:ascii="宋体" w:hAnsi="宋体"/>
          <w:b/>
          <w:bCs/>
          <w:sz w:val="40"/>
          <w:szCs w:val="40"/>
        </w:rPr>
      </w:pPr>
      <w:r>
        <w:rPr>
          <w:rFonts w:hint="eastAsia" w:ascii="宋体" w:hAnsi="宋体"/>
          <w:b/>
          <w:bCs/>
          <w:sz w:val="40"/>
          <w:szCs w:val="40"/>
          <w:lang w:val="en-US" w:eastAsia="zh-CN"/>
        </w:rPr>
        <w:t xml:space="preserve">  </w:t>
      </w:r>
      <w:r>
        <w:rPr>
          <w:rFonts w:hint="eastAsia" w:ascii="宋体" w:hAnsi="宋体"/>
          <w:b/>
          <w:bCs/>
          <w:sz w:val="40"/>
          <w:szCs w:val="40"/>
        </w:rPr>
        <w:t>2020-2021学年度第二学期“宿舍嘉年华”</w:t>
      </w:r>
    </w:p>
    <w:p>
      <w:pPr>
        <w:spacing w:line="560" w:lineRule="exact"/>
        <w:jc w:val="center"/>
        <w:rPr>
          <w:rFonts w:ascii="宋体" w:hAnsi="宋体"/>
          <w:b/>
          <w:bCs/>
          <w:sz w:val="40"/>
          <w:szCs w:val="40"/>
        </w:rPr>
      </w:pPr>
      <w:r>
        <w:rPr>
          <w:rFonts w:hint="eastAsia" w:ascii="宋体" w:hAnsi="宋体"/>
          <w:b/>
          <w:bCs/>
          <w:sz w:val="40"/>
          <w:szCs w:val="40"/>
        </w:rPr>
        <w:t>系列活动之垃圾分类知识竞赛活动规则</w:t>
      </w:r>
    </w:p>
    <w:p>
      <w:pPr>
        <w:widowControl/>
        <w:spacing w:line="560" w:lineRule="exact"/>
        <w:ind w:firstLine="643" w:firstLineChars="200"/>
        <w:jc w:val="left"/>
        <w:rPr>
          <w:rFonts w:ascii="仿宋_GB2312" w:eastAsia="仿宋_GB2312" w:cs="Times New Roman"/>
          <w:b/>
          <w:kern w:val="0"/>
          <w:sz w:val="32"/>
          <w:szCs w:val="32"/>
        </w:rPr>
      </w:pPr>
      <w:r>
        <w:rPr>
          <w:rFonts w:hint="eastAsia" w:ascii="仿宋_GB2312" w:eastAsia="仿宋_GB2312" w:cs="Times New Roman"/>
          <w:b/>
          <w:kern w:val="0"/>
          <w:sz w:val="32"/>
          <w:szCs w:val="32"/>
        </w:rPr>
        <w:t>一、比赛赛制</w:t>
      </w:r>
    </w:p>
    <w:p>
      <w:pPr>
        <w:widowControl/>
        <w:spacing w:line="560" w:lineRule="exact"/>
        <w:ind w:firstLine="640" w:firstLineChars="200"/>
        <w:jc w:val="left"/>
        <w:rPr>
          <w:rFonts w:ascii="仿宋_GB2312" w:eastAsia="仿宋_GB2312" w:cs="Times New Roman"/>
          <w:kern w:val="0"/>
          <w:sz w:val="32"/>
          <w:szCs w:val="32"/>
        </w:rPr>
      </w:pPr>
      <w:r>
        <w:rPr>
          <w:rFonts w:hint="eastAsia" w:ascii="仿宋_GB2312" w:eastAsia="仿宋_GB2312" w:cs="Times New Roman"/>
          <w:kern w:val="0"/>
          <w:sz w:val="32"/>
          <w:szCs w:val="32"/>
        </w:rPr>
        <w:t>初赛与决赛均以宿舍为单位派出四名成员参赛，两次比赛可派出不同成员参加。</w:t>
      </w:r>
    </w:p>
    <w:p>
      <w:pPr>
        <w:widowControl/>
        <w:spacing w:line="560" w:lineRule="exact"/>
        <w:ind w:firstLine="643" w:firstLineChars="200"/>
        <w:jc w:val="left"/>
        <w:rPr>
          <w:rFonts w:ascii="仿宋_GB2312" w:eastAsia="仿宋_GB2312" w:cs="Times New Roman"/>
          <w:b/>
          <w:kern w:val="0"/>
          <w:sz w:val="32"/>
          <w:szCs w:val="32"/>
        </w:rPr>
      </w:pPr>
      <w:r>
        <w:rPr>
          <w:rFonts w:hint="eastAsia" w:ascii="仿宋_GB2312" w:eastAsia="仿宋_GB2312" w:cs="Times New Roman"/>
          <w:b/>
          <w:kern w:val="0"/>
          <w:sz w:val="32"/>
          <w:szCs w:val="32"/>
        </w:rPr>
        <w:t>二、比赛规则</w:t>
      </w:r>
    </w:p>
    <w:p>
      <w:pPr>
        <w:widowControl/>
        <w:spacing w:line="560" w:lineRule="exact"/>
        <w:ind w:firstLine="640" w:firstLineChars="200"/>
        <w:rPr>
          <w:rFonts w:ascii="仿宋_GB2312" w:eastAsia="仿宋_GB2312" w:cs="Times New Roman"/>
          <w:kern w:val="0"/>
          <w:sz w:val="32"/>
          <w:szCs w:val="32"/>
        </w:rPr>
      </w:pPr>
      <w:r>
        <w:rPr>
          <w:rFonts w:hint="eastAsia" w:ascii="仿宋_GB2312" w:eastAsia="仿宋_GB2312" w:cs="Times New Roman"/>
          <w:kern w:val="0"/>
          <w:sz w:val="32"/>
          <w:szCs w:val="32"/>
        </w:rPr>
        <w:t>（一）初赛</w:t>
      </w:r>
    </w:p>
    <w:p>
      <w:pPr>
        <w:widowControl/>
        <w:spacing w:line="560" w:lineRule="exact"/>
        <w:ind w:firstLine="640" w:firstLineChars="200"/>
        <w:rPr>
          <w:rFonts w:ascii="仿宋_GB2312" w:eastAsia="仿宋_GB2312" w:cs="Times New Roman"/>
          <w:kern w:val="0"/>
          <w:sz w:val="32"/>
          <w:szCs w:val="32"/>
        </w:rPr>
      </w:pPr>
      <w:r>
        <w:rPr>
          <w:rFonts w:hint="eastAsia" w:ascii="仿宋_GB2312" w:eastAsia="仿宋_GB2312" w:cs="Times New Roman"/>
          <w:kern w:val="0"/>
          <w:sz w:val="32"/>
          <w:szCs w:val="32"/>
        </w:rPr>
        <w:t>初赛的参赛队伍中的每名成员需独立完成试卷形式的垃圾分类知识的考核，需在10分钟内完成20道基本的关于垃圾分类的题目（含单选题、多选题、判断题），试卷由校学生会和环保协会的工作人员进行批阅，最终取队员成绩的平均分作为该队伍的最终成绩，于初赛结束当天将各参赛队伍的成绩进行排名，成绩前十名的队伍进入决赛，并于初赛结束3天内制作推送公示进入决赛的队伍名单。</w:t>
      </w:r>
    </w:p>
    <w:p>
      <w:pPr>
        <w:widowControl/>
        <w:spacing w:line="560" w:lineRule="exact"/>
        <w:ind w:firstLine="640" w:firstLineChars="200"/>
        <w:rPr>
          <w:rFonts w:ascii="仿宋_GB2312" w:eastAsia="仿宋_GB2312" w:cs="Times New Roman"/>
          <w:kern w:val="0"/>
          <w:sz w:val="32"/>
          <w:szCs w:val="32"/>
        </w:rPr>
      </w:pPr>
      <w:r>
        <w:rPr>
          <w:rFonts w:hint="eastAsia" w:ascii="仿宋_GB2312" w:eastAsia="仿宋_GB2312" w:cs="Times New Roman"/>
          <w:kern w:val="0"/>
          <w:sz w:val="32"/>
          <w:szCs w:val="32"/>
        </w:rPr>
        <w:t>（二）决赛</w:t>
      </w:r>
    </w:p>
    <w:p>
      <w:pPr>
        <w:widowControl/>
        <w:spacing w:line="560" w:lineRule="exact"/>
        <w:ind w:firstLine="640" w:firstLineChars="200"/>
        <w:rPr>
          <w:rFonts w:ascii="仿宋_GB2312" w:eastAsia="仿宋_GB2312" w:cs="Times New Roman"/>
          <w:kern w:val="0"/>
          <w:sz w:val="32"/>
          <w:szCs w:val="32"/>
        </w:rPr>
      </w:pPr>
      <w:r>
        <w:rPr>
          <w:rFonts w:hint="eastAsia" w:ascii="仿宋_GB2312" w:eastAsia="仿宋_GB2312" w:cs="Times New Roman"/>
          <w:kern w:val="0"/>
          <w:sz w:val="32"/>
          <w:szCs w:val="32"/>
        </w:rPr>
        <w:t>决赛采用答题攒积分的方式，进入决赛的队伍通过抽签决定上场顺序，每套试题设置20道必答题（含单选题、多选题、判断题和简答题）和5道风险题，各参赛队伍中的每位成员需轮流回答必答题，每人至少回答3道，必答题每题限时15秒，答对一题加1分，答错或超时不计分；风险题由各参赛队伍自由决定是否回答，每题限时15秒，答对一题加1分，答错倒扣1分，超时不计分；并设置抢答题环节，共5道抢答题，由各参赛队伍并派一名代表按抢答器进行抢答，抢答题每题限时15秒，答对一题加2分，答错一题倒扣2分，超时不计分，若出现两个及两个以上队伍同分的情况，则进行加赛，由同分的队伍各派一名代表回答5道加赛题，加赛题每题限时15秒，答对一题加1分，答错一题倒扣1分，答题结束后由裁判组进行现场计分，公布比赛结果，并进行颁奖环节。</w:t>
      </w:r>
    </w:p>
    <w:p>
      <w:pPr>
        <w:widowControl/>
        <w:spacing w:line="560" w:lineRule="exact"/>
        <w:jc w:val="left"/>
        <w:rPr>
          <w:rFonts w:ascii="仿宋_GB2312" w:eastAsia="仿宋_GB2312" w:cs="Times New Roman"/>
          <w:kern w:val="0"/>
          <w:sz w:val="32"/>
          <w:szCs w:val="32"/>
        </w:rPr>
      </w:pPr>
    </w:p>
    <w:p>
      <w:pPr>
        <w:widowControl/>
        <w:spacing w:line="560" w:lineRule="exact"/>
        <w:jc w:val="left"/>
        <w:rPr>
          <w:rFonts w:ascii="仿宋_GB2312" w:eastAsia="仿宋_GB2312" w:cs="Times New Roman"/>
          <w:kern w:val="0"/>
          <w:sz w:val="32"/>
          <w:szCs w:val="32"/>
        </w:rPr>
      </w:pPr>
    </w:p>
    <w:p>
      <w:pPr>
        <w:widowControl/>
        <w:spacing w:line="560" w:lineRule="exact"/>
        <w:jc w:val="left"/>
        <w:rPr>
          <w:rFonts w:ascii="仿宋_GB2312" w:eastAsia="仿宋_GB2312" w:cs="Times New Roman"/>
          <w:kern w:val="0"/>
          <w:sz w:val="32"/>
          <w:szCs w:val="32"/>
        </w:rPr>
      </w:pPr>
    </w:p>
    <w:p>
      <w:pPr>
        <w:widowControl/>
        <w:spacing w:line="560" w:lineRule="exact"/>
        <w:jc w:val="left"/>
        <w:rPr>
          <w:rFonts w:ascii="仿宋_GB2312" w:eastAsia="仿宋_GB2312" w:cs="Times New Roman"/>
          <w:kern w:val="0"/>
          <w:sz w:val="32"/>
          <w:szCs w:val="32"/>
        </w:rPr>
      </w:pPr>
    </w:p>
    <w:p>
      <w:pPr>
        <w:widowControl/>
        <w:spacing w:line="560" w:lineRule="exact"/>
        <w:jc w:val="left"/>
        <w:rPr>
          <w:rFonts w:ascii="仿宋_GB2312" w:eastAsia="仿宋_GB2312" w:cs="Times New Roman"/>
          <w:kern w:val="0"/>
          <w:sz w:val="32"/>
          <w:szCs w:val="32"/>
        </w:rPr>
      </w:pPr>
    </w:p>
    <w:p>
      <w:pPr>
        <w:widowControl/>
        <w:spacing w:line="560" w:lineRule="exact"/>
        <w:jc w:val="left"/>
        <w:rPr>
          <w:rFonts w:ascii="仿宋_GB2312" w:eastAsia="仿宋_GB2312" w:cs="Times New Roman"/>
          <w:kern w:val="0"/>
          <w:sz w:val="32"/>
          <w:szCs w:val="32"/>
        </w:rPr>
      </w:pPr>
    </w:p>
    <w:p>
      <w:pPr>
        <w:widowControl/>
        <w:spacing w:line="560" w:lineRule="exact"/>
        <w:jc w:val="left"/>
      </w:pPr>
    </w:p>
    <w:p>
      <w:pPr>
        <w:widowControl/>
        <w:spacing w:line="560" w:lineRule="exact"/>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sectPr>
      <w:pgSz w:w="11906" w:h="16838"/>
      <w:pgMar w:top="1440" w:right="1800"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E3A"/>
    <w:rsid w:val="0011227A"/>
    <w:rsid w:val="00130311"/>
    <w:rsid w:val="00172A27"/>
    <w:rsid w:val="001A0618"/>
    <w:rsid w:val="001D3B70"/>
    <w:rsid w:val="0026596D"/>
    <w:rsid w:val="00274F6B"/>
    <w:rsid w:val="002E6D4A"/>
    <w:rsid w:val="002E7DD6"/>
    <w:rsid w:val="003B0817"/>
    <w:rsid w:val="00450919"/>
    <w:rsid w:val="00466B7D"/>
    <w:rsid w:val="004F3642"/>
    <w:rsid w:val="00531853"/>
    <w:rsid w:val="00562F08"/>
    <w:rsid w:val="0059353E"/>
    <w:rsid w:val="005A6626"/>
    <w:rsid w:val="006A38E3"/>
    <w:rsid w:val="006F54BD"/>
    <w:rsid w:val="00704283"/>
    <w:rsid w:val="007914EE"/>
    <w:rsid w:val="008360F6"/>
    <w:rsid w:val="00906CE8"/>
    <w:rsid w:val="0094665C"/>
    <w:rsid w:val="00962C80"/>
    <w:rsid w:val="009678CF"/>
    <w:rsid w:val="00970F44"/>
    <w:rsid w:val="0098421D"/>
    <w:rsid w:val="009A6335"/>
    <w:rsid w:val="00A27F98"/>
    <w:rsid w:val="00AB47F3"/>
    <w:rsid w:val="00AC1280"/>
    <w:rsid w:val="00B0663C"/>
    <w:rsid w:val="00B15A2A"/>
    <w:rsid w:val="00B34ADA"/>
    <w:rsid w:val="00B53E68"/>
    <w:rsid w:val="00B825A4"/>
    <w:rsid w:val="00BB4469"/>
    <w:rsid w:val="00BD55B9"/>
    <w:rsid w:val="00C206BA"/>
    <w:rsid w:val="00C5152A"/>
    <w:rsid w:val="00C63059"/>
    <w:rsid w:val="00CA08AE"/>
    <w:rsid w:val="00CA0ADB"/>
    <w:rsid w:val="00CC5FEB"/>
    <w:rsid w:val="00D134B9"/>
    <w:rsid w:val="00DA2EB9"/>
    <w:rsid w:val="00DB05BB"/>
    <w:rsid w:val="00DD01CB"/>
    <w:rsid w:val="00DD6901"/>
    <w:rsid w:val="00E13FC8"/>
    <w:rsid w:val="00E37786"/>
    <w:rsid w:val="00E56951"/>
    <w:rsid w:val="00E61D28"/>
    <w:rsid w:val="00E71D8A"/>
    <w:rsid w:val="00EB4F7B"/>
    <w:rsid w:val="00EF146D"/>
    <w:rsid w:val="00F16817"/>
    <w:rsid w:val="00F203A4"/>
    <w:rsid w:val="00F91D01"/>
    <w:rsid w:val="01CB7C05"/>
    <w:rsid w:val="08B312DE"/>
    <w:rsid w:val="093D37BB"/>
    <w:rsid w:val="12E6799E"/>
    <w:rsid w:val="1C8F4374"/>
    <w:rsid w:val="1DDE7141"/>
    <w:rsid w:val="1E2711EC"/>
    <w:rsid w:val="26A66F1B"/>
    <w:rsid w:val="273A1B88"/>
    <w:rsid w:val="2BBD5B95"/>
    <w:rsid w:val="36B54D64"/>
    <w:rsid w:val="3E244611"/>
    <w:rsid w:val="4C2A4133"/>
    <w:rsid w:val="53455C75"/>
    <w:rsid w:val="59C8057B"/>
    <w:rsid w:val="5A070E51"/>
    <w:rsid w:val="606F3E8C"/>
    <w:rsid w:val="65B3035A"/>
    <w:rsid w:val="6B5A27F5"/>
    <w:rsid w:val="6C601B29"/>
    <w:rsid w:val="71F92E6D"/>
    <w:rsid w:val="7CE9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qFormat="1" w:uiPriority="99" w:semiHidden="0"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qFormat="1" w:uiPriority="99" w:semiHidden="0"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iPriority="99" w:semiHidden="0"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uiPriority="1" w:name="Hyperlink"/>
    <w:lsdException w:uiPriority="1" w:name="FollowedHyperlink"/>
    <w:lsdException w:qFormat="1" w:unhideWhenUsed="0" w:uiPriority="1" w:semiHidden="0" w:name="Strong"/>
    <w:lsdException w:qFormat="1" w:unhideWhenUsed="0" w:uiPriority="1" w:semiHidden="0" w:name="Emphasis"/>
    <w:lsdException w:uiPriority="1" w:name="Document Map"/>
    <w:lsdException w:uiPriority="1" w:name="Plain Text"/>
    <w:lsdException w:uiPriority="1" w:name="E-mail Signature"/>
    <w:lsdException w:uiPriority="1"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unhideWhenUsed="0" w:uiPriority="1"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Date"/>
    <w:basedOn w:val="1"/>
    <w:next w:val="1"/>
    <w:link w:val="12"/>
    <w:unhideWhenUsed/>
    <w:qFormat/>
    <w:uiPriority w:val="99"/>
    <w:pPr>
      <w:ind w:left="100" w:leftChars="2500"/>
    </w:pPr>
    <w:rPr>
      <w:rFonts w:cs="Times New Roman"/>
    </w:rPr>
  </w:style>
  <w:style w:type="paragraph" w:styleId="4">
    <w:name w:val="Balloon Text"/>
    <w:basedOn w:val="1"/>
    <w:link w:val="13"/>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cs="Times New Roman"/>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annotation subject"/>
    <w:basedOn w:val="2"/>
    <w:next w:val="2"/>
    <w:link w:val="16"/>
    <w:unhideWhenUsed/>
    <w:qFormat/>
    <w:uiPriority w:val="99"/>
    <w:rPr>
      <w:b/>
      <w:bCs/>
    </w:rPr>
  </w:style>
  <w:style w:type="character" w:styleId="10">
    <w:name w:val="annotation reference"/>
    <w:unhideWhenUsed/>
    <w:qFormat/>
    <w:uiPriority w:val="99"/>
    <w:rPr>
      <w:rFonts w:ascii="Calibri" w:hAnsi="Calibri" w:eastAsia="宋体" w:cs="Arial"/>
      <w:sz w:val="21"/>
      <w:szCs w:val="21"/>
    </w:rPr>
  </w:style>
  <w:style w:type="character" w:customStyle="1" w:styleId="11">
    <w:name w:val="批注文字 Char"/>
    <w:link w:val="2"/>
    <w:semiHidden/>
    <w:qFormat/>
    <w:uiPriority w:val="99"/>
    <w:rPr>
      <w:rFonts w:ascii="Calibri" w:hAnsi="Calibri" w:eastAsia="宋体" w:cs="Arial"/>
      <w:kern w:val="2"/>
      <w:sz w:val="21"/>
      <w:szCs w:val="22"/>
    </w:rPr>
  </w:style>
  <w:style w:type="character" w:customStyle="1" w:styleId="12">
    <w:name w:val="日期 Char"/>
    <w:link w:val="3"/>
    <w:semiHidden/>
    <w:qFormat/>
    <w:uiPriority w:val="99"/>
    <w:rPr>
      <w:rFonts w:ascii="Calibri" w:hAnsi="Calibri" w:eastAsia="宋体" w:cs="Arial"/>
      <w:kern w:val="2"/>
      <w:sz w:val="21"/>
      <w:szCs w:val="22"/>
    </w:rPr>
  </w:style>
  <w:style w:type="character" w:customStyle="1" w:styleId="13">
    <w:name w:val="批注框文本 Char"/>
    <w:link w:val="4"/>
    <w:semiHidden/>
    <w:qFormat/>
    <w:uiPriority w:val="99"/>
    <w:rPr>
      <w:rFonts w:ascii="Calibri" w:hAnsi="Calibri" w:eastAsia="宋体" w:cs="Arial"/>
      <w:kern w:val="2"/>
      <w:sz w:val="18"/>
      <w:szCs w:val="18"/>
    </w:rPr>
  </w:style>
  <w:style w:type="character" w:customStyle="1" w:styleId="14">
    <w:name w:val="页脚 Char"/>
    <w:link w:val="5"/>
    <w:qFormat/>
    <w:uiPriority w:val="99"/>
    <w:rPr>
      <w:rFonts w:ascii="Calibri" w:hAnsi="Calibri" w:eastAsia="宋体" w:cs="Arial"/>
      <w:kern w:val="2"/>
      <w:sz w:val="18"/>
      <w:szCs w:val="18"/>
    </w:rPr>
  </w:style>
  <w:style w:type="character" w:customStyle="1" w:styleId="15">
    <w:name w:val="页眉 Char"/>
    <w:link w:val="6"/>
    <w:qFormat/>
    <w:uiPriority w:val="99"/>
    <w:rPr>
      <w:rFonts w:ascii="Calibri" w:hAnsi="Calibri" w:eastAsia="宋体" w:cs="Arial"/>
      <w:kern w:val="2"/>
      <w:sz w:val="18"/>
      <w:szCs w:val="18"/>
    </w:rPr>
  </w:style>
  <w:style w:type="character" w:customStyle="1" w:styleId="16">
    <w:name w:val="批注主题 Char"/>
    <w:link w:val="7"/>
    <w:semiHidden/>
    <w:qFormat/>
    <w:uiPriority w:val="99"/>
    <w:rPr>
      <w:rFonts w:ascii="Calibri" w:hAnsi="Calibri" w:eastAsia="宋体" w:cs="Arial"/>
      <w:b/>
      <w:bCs/>
      <w:kern w:val="2"/>
      <w:sz w:val="21"/>
      <w:szCs w:val="22"/>
    </w:rPr>
  </w:style>
  <w:style w:type="paragraph" w:styleId="17">
    <w:name w:val="List Paragraph"/>
    <w:basedOn w:val="1"/>
    <w:qFormat/>
    <w:uiPriority w:val="0"/>
    <w:pPr>
      <w:ind w:left="720"/>
      <w:contextualSpacing/>
    </w:pPr>
    <w:rPr>
      <w:rFonts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Words>
  <Characters>1464</Characters>
  <Lines>12</Lines>
  <Paragraphs>3</Paragraphs>
  <TotalTime>0</TotalTime>
  <ScaleCrop>false</ScaleCrop>
  <LinksUpToDate>false</LinksUpToDate>
  <CharactersWithSpaces>1717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2021-03-25T00:29:00Z</dcterms:created>
  <dc:creator>VTR-AL00</dc:creator>
  <cp:lastModifiedBy>伯里克利</cp:lastModifiedBy>
  <cp:lastPrinted>2021-03-30T06:49:00Z</cp:lastPrinted>
  <dcterms:modified xsi:type="dcterms:W3CDTF">2021-03-31T10:55:58Z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E1BA9C7B11594DC08D28F50006B8EC52</vt:lpwstr>
  </property>
</Properties>
</file>