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66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181"/>
        <w:gridCol w:w="49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3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  点：腾讯会议系统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参加者：校领导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教学指导委员会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2022年第10次全体会议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  点：腾讯会议系统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参加者：教学指导委员会全体成员，教务处有关人员（由教务处负责通知）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1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1.12月26-30日，举行本学期2022级学生期末随堂考试。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2.12月27-30日，举行本学期2019级、2020级以及2021级学生期末考试。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3.2023年元旦放假时间为2022年12月31日-2023年1月2日，共3天。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2022年12月25日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WMyNzhhY2M1YmZhOTIwMzliMTkwNzRiMTQ0YjI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108CC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0B28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8414C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91277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2B3676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247</Words>
  <Characters>313</Characters>
  <Lines>8</Lines>
  <Paragraphs>2</Paragraphs>
  <TotalTime>3</TotalTime>
  <ScaleCrop>false</ScaleCrop>
  <LinksUpToDate>false</LinksUpToDate>
  <CharactersWithSpaces>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2022-12-02T07:59:00Z</cp:lastPrinted>
  <dcterms:modified xsi:type="dcterms:W3CDTF">2022-12-25T08:01:47Z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